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7B" w:rsidRDefault="00FB277F">
      <w:pPr>
        <w:rPr>
          <w:b/>
        </w:rPr>
      </w:pPr>
      <w:r w:rsidRPr="00067AF2">
        <w:rPr>
          <w:b/>
        </w:rPr>
        <w:t>The Emotion Focused Formulation Approach: bridging individual and team formulation.</w:t>
      </w:r>
    </w:p>
    <w:p w:rsidR="00067AF2" w:rsidRPr="00067AF2" w:rsidRDefault="00067AF2">
      <w:pPr>
        <w:rPr>
          <w:b/>
        </w:rPr>
      </w:pPr>
      <w:r>
        <w:rPr>
          <w:b/>
        </w:rPr>
        <w:t>Isabel Clarke. Southern Health NHS Foundation Trust.</w:t>
      </w:r>
    </w:p>
    <w:p w:rsidR="00FB277F" w:rsidRPr="00067AF2" w:rsidRDefault="00FB277F">
      <w:r w:rsidRPr="00067AF2">
        <w:t>The emotion focused formulation</w:t>
      </w:r>
      <w:r w:rsidR="007E5877" w:rsidRPr="00067AF2">
        <w:t xml:space="preserve"> (EFF)</w:t>
      </w:r>
      <w:r w:rsidRPr="00067AF2">
        <w:t xml:space="preserve"> can be seen in two ways: either as a simplification of standard </w:t>
      </w:r>
      <w:r w:rsidR="00042A1A">
        <w:t>Cognitive Behavioural Therapy (</w:t>
      </w:r>
      <w:r w:rsidRPr="00067AF2">
        <w:t>CBT</w:t>
      </w:r>
      <w:r w:rsidR="00042A1A">
        <w:t>)</w:t>
      </w:r>
      <w:r w:rsidRPr="00067AF2">
        <w:t xml:space="preserve"> and</w:t>
      </w:r>
      <w:r w:rsidR="00042A1A">
        <w:t xml:space="preserve"> Cognitive Analytic Therapy (</w:t>
      </w:r>
      <w:r w:rsidRPr="00067AF2">
        <w:t xml:space="preserve"> CAT</w:t>
      </w:r>
      <w:r w:rsidR="00042A1A">
        <w:t>)</w:t>
      </w:r>
      <w:r w:rsidRPr="00067AF2">
        <w:t xml:space="preserve"> formulations, or as radically different in attempting to meet the individual from the inside:</w:t>
      </w:r>
      <w:r w:rsidR="0026451F" w:rsidRPr="00067AF2">
        <w:t xml:space="preserve"> that is, </w:t>
      </w:r>
      <w:r w:rsidRPr="00067AF2">
        <w:t xml:space="preserve">from a place of felt sense. It was developed as a collaboratively arrived at individual formulation, rather on the CAT model, but is well suited to use as a </w:t>
      </w:r>
      <w:r w:rsidR="0026451F" w:rsidRPr="00067AF2">
        <w:t>team formulation, either in addition</w:t>
      </w:r>
      <w:r w:rsidRPr="00067AF2">
        <w:t>, or instead</w:t>
      </w:r>
      <w:r w:rsidR="00841CB6" w:rsidRPr="00067AF2">
        <w:t xml:space="preserve"> of</w:t>
      </w:r>
      <w:r w:rsidR="0026451F" w:rsidRPr="00067AF2">
        <w:t xml:space="preserve"> an individual formulation</w:t>
      </w:r>
      <w:r w:rsidR="00042A1A">
        <w:t>, in clinical practice. E</w:t>
      </w:r>
      <w:r w:rsidRPr="00067AF2">
        <w:t>valuation of the approach to date has focused on individual application.</w:t>
      </w:r>
    </w:p>
    <w:p w:rsidR="00FB277F" w:rsidRPr="00067AF2" w:rsidRDefault="00FB277F">
      <w:pPr>
        <w:rPr>
          <w:b/>
        </w:rPr>
      </w:pPr>
      <w:r w:rsidRPr="00067AF2">
        <w:rPr>
          <w:b/>
        </w:rPr>
        <w:t>History of the approach.</w:t>
      </w:r>
    </w:p>
    <w:p w:rsidR="005614E4" w:rsidRPr="00067AF2" w:rsidRDefault="00FB277F">
      <w:r w:rsidRPr="00067AF2">
        <w:t xml:space="preserve">The publication of the Interacting Cognitive Subsystems </w:t>
      </w:r>
      <w:r w:rsidR="00042A1A">
        <w:t xml:space="preserve"> (ICS) </w:t>
      </w:r>
      <w:r w:rsidRPr="00067AF2">
        <w:t xml:space="preserve">model of cognitive architecture (Teasdale &amp; Barnard 1993) underlined the importance of working at the ‘implicational’, </w:t>
      </w:r>
      <w:r w:rsidR="005614E4" w:rsidRPr="00067AF2">
        <w:t>felt</w:t>
      </w:r>
      <w:r w:rsidR="00841CB6" w:rsidRPr="00067AF2">
        <w:t xml:space="preserve"> sense, level in order to facilitate</w:t>
      </w:r>
      <w:r w:rsidR="005614E4" w:rsidRPr="00067AF2">
        <w:t xml:space="preserve"> real change for people with more severe mental health problems, leading to the first publication advocating the application of ICS to such presentations using this type of formulation (Clarke 1999). This development chimed in with the clinical impression tha</w:t>
      </w:r>
      <w:r w:rsidR="0026451F" w:rsidRPr="00067AF2">
        <w:t>t those individuals seen</w:t>
      </w:r>
      <w:r w:rsidR="005614E4" w:rsidRPr="00067AF2">
        <w:t xml:space="preserve"> in clinic (inner city outpatient psychological therapies department at that time) were driven to do or not do whatever was causing concern to themselves or others (self harm, self neglect etc.) by an intolerable internal state that they understandably sought to escape. </w:t>
      </w:r>
    </w:p>
    <w:p w:rsidR="00805321" w:rsidRPr="00067AF2" w:rsidRDefault="005614E4">
      <w:r w:rsidRPr="00067AF2">
        <w:t xml:space="preserve">The arrival of third wave, mindfulness based, developments in CBT at the same time </w:t>
      </w:r>
      <w:r w:rsidR="00805321" w:rsidRPr="00067AF2">
        <w:t>(</w:t>
      </w:r>
      <w:r w:rsidR="00042A1A">
        <w:t xml:space="preserve">e.g. </w:t>
      </w:r>
      <w:proofErr w:type="spellStart"/>
      <w:r w:rsidR="00805321" w:rsidRPr="00067AF2">
        <w:t>Kabat</w:t>
      </w:r>
      <w:proofErr w:type="spellEnd"/>
      <w:r w:rsidR="00805321" w:rsidRPr="00067AF2">
        <w:t xml:space="preserve"> </w:t>
      </w:r>
      <w:proofErr w:type="spellStart"/>
      <w:r w:rsidR="00805321" w:rsidRPr="00067AF2">
        <w:t>Zinn</w:t>
      </w:r>
      <w:proofErr w:type="spellEnd"/>
      <w:r w:rsidR="003E0DFB" w:rsidRPr="00067AF2">
        <w:t xml:space="preserve"> 1994</w:t>
      </w:r>
      <w:r w:rsidR="00805321" w:rsidRPr="00067AF2">
        <w:t>, Segal, Williams &amp; Teasdale</w:t>
      </w:r>
      <w:r w:rsidR="003E0DFB" w:rsidRPr="00067AF2">
        <w:t xml:space="preserve"> 2002</w:t>
      </w:r>
      <w:r w:rsidR="00805321" w:rsidRPr="00067AF2">
        <w:t>, Hayes et al</w:t>
      </w:r>
      <w:r w:rsidR="003E0DFB" w:rsidRPr="00067AF2">
        <w:t xml:space="preserve"> 1999</w:t>
      </w:r>
      <w:r w:rsidR="00805321" w:rsidRPr="00067AF2">
        <w:t xml:space="preserve">, </w:t>
      </w:r>
      <w:proofErr w:type="spellStart"/>
      <w:r w:rsidR="00805321" w:rsidRPr="00067AF2">
        <w:t>Linehan</w:t>
      </w:r>
      <w:proofErr w:type="spellEnd"/>
      <w:r w:rsidR="00805321" w:rsidRPr="00067AF2">
        <w:t xml:space="preserve"> 1993), </w:t>
      </w:r>
      <w:r w:rsidRPr="00067AF2">
        <w:t>made possible the further development of the therapeutic approach, bringing in the use of mi</w:t>
      </w:r>
      <w:r w:rsidR="00841CB6" w:rsidRPr="00067AF2">
        <w:t>ndfulness to break self defeating</w:t>
      </w:r>
      <w:r w:rsidRPr="00067AF2">
        <w:t xml:space="preserve"> behavioural cycles, and a </w:t>
      </w:r>
      <w:r w:rsidR="00042A1A">
        <w:t xml:space="preserve">Dialectical </w:t>
      </w:r>
      <w:proofErr w:type="spellStart"/>
      <w:r w:rsidR="00042A1A">
        <w:t>Behavior</w:t>
      </w:r>
      <w:proofErr w:type="spellEnd"/>
      <w:r w:rsidR="00042A1A">
        <w:t xml:space="preserve"> Therapy (</w:t>
      </w:r>
      <w:r w:rsidRPr="00067AF2">
        <w:t>DBT</w:t>
      </w:r>
      <w:r w:rsidR="00042A1A">
        <w:t>)</w:t>
      </w:r>
      <w:r w:rsidRPr="00067AF2">
        <w:t xml:space="preserve"> type, skills based approach, to s</w:t>
      </w:r>
      <w:r w:rsidR="00841CB6" w:rsidRPr="00067AF2">
        <w:t>implify and distribute support for alternative coping</w:t>
      </w:r>
      <w:r w:rsidRPr="00067AF2">
        <w:t>.</w:t>
      </w:r>
      <w:r w:rsidR="00805321" w:rsidRPr="00067AF2">
        <w:t xml:space="preserve"> The approach was first developed for use with individuals in order to manage an overloaded outpatient service w</w:t>
      </w:r>
      <w:r w:rsidR="00841CB6" w:rsidRPr="00067AF2">
        <w:t>ithout an accumulating</w:t>
      </w:r>
      <w:r w:rsidR="00805321" w:rsidRPr="00067AF2">
        <w:t xml:space="preserve"> waiting list.</w:t>
      </w:r>
    </w:p>
    <w:p w:rsidR="00841CB6" w:rsidRPr="00067AF2" w:rsidRDefault="00042A1A" w:rsidP="00042A1A">
      <w:r>
        <w:t xml:space="preserve">Between 2004 and 2010, </w:t>
      </w:r>
      <w:r w:rsidR="00805321" w:rsidRPr="00067AF2">
        <w:t>it was possible to develop and adapt the approach to providing a psychologically informed service to a well resourced  inpatient and community</w:t>
      </w:r>
      <w:r w:rsidR="00841CB6" w:rsidRPr="00067AF2">
        <w:t xml:space="preserve"> acute</w:t>
      </w:r>
      <w:r w:rsidR="00805321" w:rsidRPr="00067AF2">
        <w:t xml:space="preserve"> setting. This work was evaluated and published (</w:t>
      </w:r>
      <w:proofErr w:type="spellStart"/>
      <w:r w:rsidR="00805321" w:rsidRPr="00067AF2">
        <w:t>Durrant</w:t>
      </w:r>
      <w:proofErr w:type="spellEnd"/>
      <w:r w:rsidR="00805321" w:rsidRPr="00067AF2">
        <w:t xml:space="preserve"> et al 2007, Clarke &amp; Wilson 2008).</w:t>
      </w:r>
      <w:r w:rsidR="003644F6" w:rsidRPr="00067AF2">
        <w:t xml:space="preserve"> Individual formulation continued to sit at the heart of the approach, but working with the team, and using both the formulation</w:t>
      </w:r>
      <w:r w:rsidR="0026451F" w:rsidRPr="00067AF2">
        <w:t>,</w:t>
      </w:r>
      <w:r w:rsidR="003644F6" w:rsidRPr="00067AF2">
        <w:t xml:space="preserve"> and the understanding of mental health difficulties that underpinned it</w:t>
      </w:r>
      <w:r w:rsidR="0026451F" w:rsidRPr="00067AF2">
        <w:t>,</w:t>
      </w:r>
      <w:r w:rsidR="003644F6" w:rsidRPr="00067AF2">
        <w:t xml:space="preserve"> was a key part of the work.</w:t>
      </w:r>
    </w:p>
    <w:p w:rsidR="00841CB6" w:rsidRPr="00067AF2" w:rsidRDefault="003644F6" w:rsidP="002F024A">
      <w:r w:rsidRPr="00067AF2">
        <w:t xml:space="preserve"> Since then, the approach has been introduced across the acute services of the Southern Health NHS Trust, and the evaluation of this is being written up</w:t>
      </w:r>
      <w:r w:rsidR="00290235" w:rsidRPr="00067AF2">
        <w:t xml:space="preserve"> (</w:t>
      </w:r>
      <w:r w:rsidR="003E0DFB" w:rsidRPr="00067AF2">
        <w:t xml:space="preserve"> </w:t>
      </w:r>
      <w:proofErr w:type="spellStart"/>
      <w:r w:rsidR="003E0DFB" w:rsidRPr="00067AF2">
        <w:t>Araci</w:t>
      </w:r>
      <w:proofErr w:type="spellEnd"/>
      <w:r w:rsidR="003E0DFB" w:rsidRPr="00067AF2">
        <w:t xml:space="preserve"> &amp; Clarke 2014, </w:t>
      </w:r>
      <w:proofErr w:type="spellStart"/>
      <w:r w:rsidR="003E0DFB" w:rsidRPr="00067AF2">
        <w:t>Araci</w:t>
      </w:r>
      <w:proofErr w:type="spellEnd"/>
      <w:r w:rsidR="003E0DFB" w:rsidRPr="00067AF2">
        <w:t xml:space="preserve"> et al 2014a, </w:t>
      </w:r>
      <w:proofErr w:type="spellStart"/>
      <w:r w:rsidR="003E0DFB" w:rsidRPr="00067AF2">
        <w:t>Araci</w:t>
      </w:r>
      <w:proofErr w:type="spellEnd"/>
      <w:r w:rsidR="003E0DFB" w:rsidRPr="00067AF2">
        <w:t xml:space="preserve"> et al. 2014b</w:t>
      </w:r>
      <w:r w:rsidR="00290235" w:rsidRPr="00067AF2">
        <w:t>). This represents a more comprehensive application than described in the pilot study, with training delivered to over 200 staff of a</w:t>
      </w:r>
      <w:r w:rsidR="000A70E4" w:rsidRPr="00067AF2">
        <w:t>l</w:t>
      </w:r>
      <w:r w:rsidR="00290235" w:rsidRPr="00067AF2">
        <w:t xml:space="preserve">l professions, including managers and consultant psychiatrists, with an average monthly </w:t>
      </w:r>
      <w:r w:rsidR="002F024A">
        <w:t xml:space="preserve"> attendance at groups, formulation etc. of 64 </w:t>
      </w:r>
      <w:r w:rsidR="000A70E4" w:rsidRPr="00067AF2">
        <w:t>(rough est</w:t>
      </w:r>
      <w:r w:rsidR="00042A1A">
        <w:t>i</w:t>
      </w:r>
      <w:r w:rsidR="000A70E4" w:rsidRPr="00067AF2">
        <w:t>mate</w:t>
      </w:r>
      <w:r w:rsidR="002F024A">
        <w:t xml:space="preserve"> over the four areas</w:t>
      </w:r>
      <w:r w:rsidR="000A70E4" w:rsidRPr="00067AF2">
        <w:t>).  Significantly for the survival of psychology services in this age of austerity, the Trust’s commitment to the model has led to the maintenance of a historically good level of psychology provision in acute services, and a recognition of the need for senior posts where psychologists are taking a leadin</w:t>
      </w:r>
      <w:r w:rsidR="00042A1A">
        <w:t>g role in the service,  successfully making the argument for an additional post.</w:t>
      </w:r>
    </w:p>
    <w:p w:rsidR="003644F6" w:rsidRPr="00067AF2" w:rsidRDefault="000A70E4">
      <w:r w:rsidRPr="00067AF2">
        <w:t xml:space="preserve"> The model</w:t>
      </w:r>
      <w:r w:rsidR="007E5877" w:rsidRPr="00067AF2">
        <w:t xml:space="preserve"> is</w:t>
      </w:r>
      <w:r w:rsidRPr="00067AF2">
        <w:t xml:space="preserve"> also</w:t>
      </w:r>
      <w:r w:rsidR="007E5877" w:rsidRPr="00067AF2">
        <w:t xml:space="preserve"> being applied in primary care IAPT services to meet the needs of an identified population who do more poorly w</w:t>
      </w:r>
      <w:r w:rsidR="00841CB6" w:rsidRPr="00067AF2">
        <w:t xml:space="preserve">ith the NICE adherent treatment. </w:t>
      </w:r>
      <w:r w:rsidR="00AC0E3D">
        <w:t>I</w:t>
      </w:r>
      <w:r w:rsidR="00A26354" w:rsidRPr="00067AF2">
        <w:t xml:space="preserve">ntroducing individually tailored, </w:t>
      </w:r>
      <w:r w:rsidR="00A26354" w:rsidRPr="00067AF2">
        <w:lastRenderedPageBreak/>
        <w:t xml:space="preserve">as opposed to diagnosis specific formulation into IAPT is a development which has potential to reclaim territory for psychology, as our skills would be required for the supervision of such formulation. A recent development is its application to </w:t>
      </w:r>
      <w:r w:rsidR="007E5877" w:rsidRPr="00067AF2">
        <w:t>a new culturally adapted CBT with a mindfulness focus.</w:t>
      </w:r>
    </w:p>
    <w:p w:rsidR="00A26354" w:rsidRPr="00067AF2" w:rsidRDefault="00A26354">
      <w:pPr>
        <w:rPr>
          <w:b/>
        </w:rPr>
      </w:pPr>
      <w:r w:rsidRPr="00067AF2">
        <w:rPr>
          <w:b/>
        </w:rPr>
        <w:t>Rationale: current response and past trauma.</w:t>
      </w:r>
    </w:p>
    <w:p w:rsidR="00AC0E3D" w:rsidRDefault="007E5877" w:rsidP="00C90FA8">
      <w:r w:rsidRPr="00067AF2">
        <w:t>The understanding of mental health difficulties underpinning EFF is simple. The behaviours underlying all mental health diagnoses are understandable attempts to manage intolerable internal states; a ‘what it feels like to be me now’ that is simply too challenging to face</w:t>
      </w:r>
      <w:r w:rsidR="006A06AE" w:rsidRPr="00067AF2">
        <w:t xml:space="preserve">.(Clarke 2009). Self harm and withdrawal have been mentioned as common reactions. Ruminative worry keeps anxiety on the boil; changing the agenda – ‘if I wash my hands enough, if I am </w:t>
      </w:r>
      <w:r w:rsidR="00AC0E3D">
        <w:t>thin enough….’ a</w:t>
      </w:r>
      <w:r w:rsidR="006A06AE" w:rsidRPr="00067AF2">
        <w:t xml:space="preserve">ppear to offer solutions, and for those high on the </w:t>
      </w:r>
      <w:proofErr w:type="spellStart"/>
      <w:r w:rsidR="006A06AE" w:rsidRPr="00067AF2">
        <w:t>schizotypy</w:t>
      </w:r>
      <w:proofErr w:type="spellEnd"/>
      <w:r w:rsidR="006A06AE" w:rsidRPr="00067AF2">
        <w:t xml:space="preserve"> spectrum (</w:t>
      </w:r>
      <w:proofErr w:type="spellStart"/>
      <w:r w:rsidR="006A06AE" w:rsidRPr="00067AF2">
        <w:t>Claridge</w:t>
      </w:r>
      <w:proofErr w:type="spellEnd"/>
      <w:r w:rsidR="006A06AE" w:rsidRPr="00067AF2">
        <w:t xml:space="preserve">  </w:t>
      </w:r>
      <w:r w:rsidR="003E0DFB" w:rsidRPr="00067AF2">
        <w:t>1997</w:t>
      </w:r>
      <w:r w:rsidR="006A06AE" w:rsidRPr="00067AF2">
        <w:t>), the option of escape to another dimension (psychosis) is available. As immediate strategies to cope with adversity, most of these are familiar to al</w:t>
      </w:r>
      <w:r w:rsidR="0026451F" w:rsidRPr="00067AF2">
        <w:t xml:space="preserve">l of us as short term responses, </w:t>
      </w:r>
      <w:r w:rsidR="006A06AE" w:rsidRPr="00067AF2">
        <w:t xml:space="preserve">including one favoured in our society: use of alcohol. </w:t>
      </w:r>
    </w:p>
    <w:p w:rsidR="00BA486E" w:rsidRPr="00067AF2" w:rsidRDefault="006A06AE" w:rsidP="00C90FA8">
      <w:r w:rsidRPr="00067AF2">
        <w:t xml:space="preserve">Teams can understand this much when it is brought home to them through a training exercise. Where straight empathy founders is in the need to factor in the effect of past trauma, and the compound effect of repeated trauma, on people’s response to current adversity and to their experience of self. </w:t>
      </w:r>
      <w:r w:rsidR="00BA486E" w:rsidRPr="00067AF2">
        <w:t xml:space="preserve">ICS provides a powerful, cognitive science based, explanation for the way that trauma memory operates outside of time and disrupts an individual’s ability to form a coherent and good enough experience of self, leading to that desperate need to escape. </w:t>
      </w:r>
      <w:proofErr w:type="spellStart"/>
      <w:r w:rsidR="00BA486E" w:rsidRPr="00067AF2">
        <w:t>Brewin</w:t>
      </w:r>
      <w:proofErr w:type="spellEnd"/>
      <w:r w:rsidR="00C90FA8" w:rsidRPr="00067AF2">
        <w:t xml:space="preserve"> </w:t>
      </w:r>
      <w:r w:rsidR="00BA486E" w:rsidRPr="00067AF2">
        <w:t xml:space="preserve"> and others</w:t>
      </w:r>
      <w:r w:rsidR="00EA3171" w:rsidRPr="00067AF2">
        <w:t>’</w:t>
      </w:r>
      <w:r w:rsidR="00BA486E" w:rsidRPr="00067AF2">
        <w:t xml:space="preserve"> research (</w:t>
      </w:r>
      <w:r w:rsidR="00C90FA8" w:rsidRPr="00067AF2">
        <w:t xml:space="preserve"> </w:t>
      </w:r>
      <w:proofErr w:type="spellStart"/>
      <w:r w:rsidR="00C90FA8" w:rsidRPr="00067AF2">
        <w:t>Brewin</w:t>
      </w:r>
      <w:proofErr w:type="spellEnd"/>
      <w:r w:rsidR="00C90FA8" w:rsidRPr="00067AF2">
        <w:t xml:space="preserve">, </w:t>
      </w:r>
      <w:proofErr w:type="spellStart"/>
      <w:r w:rsidR="00C90FA8" w:rsidRPr="00067AF2">
        <w:t>Dalgleish</w:t>
      </w:r>
      <w:proofErr w:type="spellEnd"/>
      <w:r w:rsidR="00C90FA8" w:rsidRPr="00067AF2">
        <w:t xml:space="preserve"> &amp; Joseph, 1996</w:t>
      </w:r>
      <w:r w:rsidR="00BA486E" w:rsidRPr="00067AF2">
        <w:t>) into trauma memory tells the same story.</w:t>
      </w:r>
    </w:p>
    <w:p w:rsidR="008603FB" w:rsidRPr="00067AF2" w:rsidRDefault="00BA486E">
      <w:r w:rsidRPr="00067AF2">
        <w:t>EFFA encapsulates all this extremely simply. The intolerable internal state is identified as the source of whatever problem behaviour, experiences (in the case of psychosis)</w:t>
      </w:r>
      <w:r w:rsidR="0026451F" w:rsidRPr="00067AF2">
        <w:t>, etc.</w:t>
      </w:r>
      <w:r w:rsidR="00574C1D" w:rsidRPr="00067AF2">
        <w:t xml:space="preserve"> that has brought the individual</w:t>
      </w:r>
      <w:r w:rsidRPr="00067AF2">
        <w:t xml:space="preserve"> to the service</w:t>
      </w:r>
      <w:r w:rsidR="00574C1D" w:rsidRPr="00067AF2">
        <w:t>. This</w:t>
      </w:r>
      <w:r w:rsidRPr="00067AF2">
        <w:t xml:space="preserve"> is drawn as a jagged shape in the centre of the diagram. The immediate trigger is identified, linked to past threat that it has ‘woken up’, and the way the</w:t>
      </w:r>
      <w:r w:rsidR="00574C1D" w:rsidRPr="00067AF2">
        <w:t>y combine to produce the intolerable feeling at the heart of the diagram</w:t>
      </w:r>
      <w:r w:rsidRPr="00067AF2">
        <w:t xml:space="preserve"> is normalized. </w:t>
      </w:r>
      <w:r w:rsidR="007F5E71" w:rsidRPr="00067AF2">
        <w:t xml:space="preserve">The past and triggering events are encased in a box. These are the important context for the distress, but are unlikely to be amenable to short term change. </w:t>
      </w:r>
      <w:r w:rsidRPr="00067AF2">
        <w:t>The maintaining cycles are then drawn out collaboratively as precise behavioural an</w:t>
      </w:r>
      <w:r w:rsidR="00574C1D" w:rsidRPr="00067AF2">
        <w:t>alyses, arising out of the spiky centre</w:t>
      </w:r>
      <w:r w:rsidRPr="00067AF2">
        <w:t xml:space="preserve">, leading to short term relief (the </w:t>
      </w:r>
      <w:proofErr w:type="spellStart"/>
      <w:r w:rsidRPr="00067AF2">
        <w:t>reinforce</w:t>
      </w:r>
      <w:r w:rsidR="00AC0E3D">
        <w:t>r</w:t>
      </w:r>
      <w:proofErr w:type="spellEnd"/>
      <w:r w:rsidRPr="00067AF2">
        <w:t>), but ultimately feeding back into the spike and so continually maintaining and intensifying the intolerable state.</w:t>
      </w:r>
      <w:r w:rsidR="00574C1D" w:rsidRPr="00067AF2">
        <w:t xml:space="preserve"> Whe</w:t>
      </w:r>
      <w:r w:rsidR="00E558F2" w:rsidRPr="00067AF2">
        <w:t xml:space="preserve">re this is constructed collaboratively with an </w:t>
      </w:r>
      <w:r w:rsidR="00574C1D" w:rsidRPr="00067AF2">
        <w:t>individual, it is vital that they</w:t>
      </w:r>
      <w:r w:rsidR="00B9313C" w:rsidRPr="00067AF2">
        <w:t xml:space="preserve"> can own both the </w:t>
      </w:r>
      <w:proofErr w:type="spellStart"/>
      <w:r w:rsidR="00B9313C" w:rsidRPr="00067AF2">
        <w:t>reinforcer</w:t>
      </w:r>
      <w:proofErr w:type="spellEnd"/>
      <w:r w:rsidR="00B9313C" w:rsidRPr="00067AF2">
        <w:t xml:space="preserve"> and the ultimately self defeating aspect of the coping strategy. </w:t>
      </w:r>
    </w:p>
    <w:p w:rsidR="008603FB" w:rsidRPr="00067AF2" w:rsidRDefault="008603FB">
      <w:r w:rsidRPr="00067AF2">
        <w:t>Choice of language is crucial to this formulation and represents another subtle difference in comparison with other approaches. The language needs to be immediate, everyday and ideally uses the service users’ own words. This requires a translation of the professional jargon that trips readily off the tongue, and can indeed be readily picked up by the service user. Phrases like ‘low self esteem, maladaptive coping’ etc. need to be translated into respectfully phrased behavioural alternatives that bring home inescapa</w:t>
      </w:r>
      <w:r w:rsidR="008D22CA" w:rsidRPr="00067AF2">
        <w:t xml:space="preserve">bly what is actually going on, or has gone on. Another aspect of the choice of language concerns sensitivity to what the individual is ready to face at this point in time. This can be particularly relevant in relation to the feelings named at the centre and the brief encapsulation of the past. For some people, past abuse is readily acknowledged so that naming it is not an issue. For others, a phrase like ‘bad things in the past’ is as much as they actually want to see down on paper, but this is sufficient to make the point that there are good reasons why the current situation is so unmanageable. The driving feeling at the heart of the diagram can be described with </w:t>
      </w:r>
      <w:r w:rsidR="008D22CA" w:rsidRPr="00067AF2">
        <w:lastRenderedPageBreak/>
        <w:t>as much</w:t>
      </w:r>
      <w:r w:rsidR="00127F70" w:rsidRPr="00067AF2">
        <w:t xml:space="preserve"> vagueness or precision as is</w:t>
      </w:r>
      <w:r w:rsidR="008D22CA" w:rsidRPr="00067AF2">
        <w:t xml:space="preserve"> right for th</w:t>
      </w:r>
      <w:r w:rsidR="00127F70" w:rsidRPr="00067AF2">
        <w:t>at person</w:t>
      </w:r>
      <w:r w:rsidR="008D22CA" w:rsidRPr="00067AF2">
        <w:t xml:space="preserve"> – from a question mark to a number of words and phrases, including cognitions such a ‘I am a failure’ if spontaneously expressed by the individual. </w:t>
      </w:r>
    </w:p>
    <w:p w:rsidR="00B9313C" w:rsidRPr="00067AF2" w:rsidRDefault="00B9313C">
      <w:r w:rsidRPr="00067AF2">
        <w:t>The completed diagram is usually received as an accurate (if not always welcome) depiction of their predicament</w:t>
      </w:r>
      <w:r w:rsidR="00E558F2" w:rsidRPr="00067AF2">
        <w:t>,</w:t>
      </w:r>
      <w:r w:rsidRPr="00067AF2">
        <w:t xml:space="preserve"> and as it illustrates clearly how stuck they remain while using these strategies, provides a good starting point to look at where to break the cycles. This is the hopeful part of the message. The challenging part is easier to hear because of the powerful validation provided by placing the spike in the centre of the diagram and normalizing the effect of the past.</w:t>
      </w:r>
    </w:p>
    <w:p w:rsidR="00B9313C" w:rsidRPr="00067AF2" w:rsidRDefault="00B9313C">
      <w:pPr>
        <w:rPr>
          <w:b/>
        </w:rPr>
      </w:pPr>
      <w:r w:rsidRPr="00067AF2">
        <w:rPr>
          <w:b/>
        </w:rPr>
        <w:t>Distributed working</w:t>
      </w:r>
    </w:p>
    <w:p w:rsidR="001270E6" w:rsidRPr="00067AF2" w:rsidRDefault="001270E6">
      <w:r w:rsidRPr="00067AF2">
        <w:t>One effect of this formulation is to break down the problem in a way that suggests quite straightforward skills based, behavioural changes, which can be taught and supported by someone other than the formulating therapist</w:t>
      </w:r>
      <w:r w:rsidR="00574C1D" w:rsidRPr="00067AF2">
        <w:t>. The therapist undertaking the formulation</w:t>
      </w:r>
      <w:r w:rsidRPr="00067AF2">
        <w:t xml:space="preserve"> needs to have adequate background and supervision as, though simple, the approach Is quite subtle and could be very c</w:t>
      </w:r>
      <w:r w:rsidR="00290235" w:rsidRPr="00067AF2">
        <w:t>ounter-</w:t>
      </w:r>
      <w:r w:rsidR="00574C1D" w:rsidRPr="00067AF2">
        <w:t>productive if done badly</w:t>
      </w:r>
      <w:r w:rsidRPr="00067AF2">
        <w:t>. In inpatient, Community Treatment Teams, and other team settings this is an opportunity to involve the team in the psychological approach. Ideally they need some training in the model, so that they can see mental health problems in these terms, and are not just stuck with diagnosis, and can understand the impact of past trauma on current distress, as a basis for more accurate empathy. The formulation that has been arrived at collaboratively with the individual can be shared with the team, and the interventions identified to break the vicious cycles can then be owned and supported by the whole team.</w:t>
      </w:r>
    </w:p>
    <w:p w:rsidR="00906958" w:rsidRPr="00067AF2" w:rsidRDefault="001270E6">
      <w:r w:rsidRPr="00067AF2">
        <w:t>There are different ways in which</w:t>
      </w:r>
      <w:r w:rsidR="00436320" w:rsidRPr="00067AF2">
        <w:t xml:space="preserve"> the formulation can be shared with the team.</w:t>
      </w:r>
      <w:r w:rsidRPr="00067AF2">
        <w:t xml:space="preserve"> It can be effected by presenting the </w:t>
      </w:r>
      <w:r w:rsidR="00906958" w:rsidRPr="00067AF2">
        <w:t>formulation to an MDT meeting and disc</w:t>
      </w:r>
      <w:r w:rsidR="00436320" w:rsidRPr="00067AF2">
        <w:t>ussing how to embed in</w:t>
      </w:r>
      <w:r w:rsidR="00906958" w:rsidRPr="00067AF2">
        <w:t xml:space="preserve"> planning. </w:t>
      </w:r>
      <w:r w:rsidRPr="00067AF2">
        <w:t>Working in the inpatient</w:t>
      </w:r>
      <w:r w:rsidR="00906958" w:rsidRPr="00067AF2">
        <w:t xml:space="preserve"> unit, it often made sense to involve the key nurse, or other member of the ward team in the formulation meeting. Without prompting they usually were able to identify areas w</w:t>
      </w:r>
      <w:r w:rsidR="00574C1D" w:rsidRPr="00067AF2">
        <w:t>here they could support the next steps indicated by the formulation</w:t>
      </w:r>
      <w:r w:rsidR="00906958" w:rsidRPr="00067AF2">
        <w:t xml:space="preserve"> with the service user. Similarly, in preparation for discharge, it was important to find natural allies for the practice and development of new skills by inviting family, partner, carer etc</w:t>
      </w:r>
      <w:r w:rsidR="008600CE" w:rsidRPr="00067AF2">
        <w:t>.</w:t>
      </w:r>
      <w:r w:rsidR="00906958" w:rsidRPr="00067AF2">
        <w:t xml:space="preserve"> to a meeting where the service user could explain, using the diagram (which had often already been shared to help important others to understand), what skills they were trying to use and what they would find helpful in terms of support – and what would be less helpful. T</w:t>
      </w:r>
      <w:r w:rsidR="008600CE" w:rsidRPr="00067AF2">
        <w:t>he therapist then listed these i</w:t>
      </w:r>
      <w:r w:rsidR="00906958" w:rsidRPr="00067AF2">
        <w:t>n a written document for all to take away.</w:t>
      </w:r>
      <w:r w:rsidR="004748C2" w:rsidRPr="00067AF2">
        <w:t xml:space="preserve"> This approach of using natural supporters is being developed for the cross cultural adaptation.</w:t>
      </w:r>
    </w:p>
    <w:p w:rsidR="007B60BF" w:rsidRPr="00067AF2" w:rsidRDefault="004748C2" w:rsidP="00C80E30">
      <w:r w:rsidRPr="00067AF2">
        <w:t>In the</w:t>
      </w:r>
      <w:r w:rsidR="008600CE" w:rsidRPr="00067AF2">
        <w:t xml:space="preserve"> acute setting,</w:t>
      </w:r>
      <w:r w:rsidRPr="00067AF2">
        <w:t xml:space="preserve"> programmes</w:t>
      </w:r>
      <w:r w:rsidR="008600CE" w:rsidRPr="00067AF2">
        <w:t xml:space="preserve"> were provided</w:t>
      </w:r>
      <w:r w:rsidRPr="00067AF2">
        <w:t xml:space="preserve"> by the service, to be accessed equally by the in- and outpatient arms of acute, to support new skills to ad</w:t>
      </w:r>
      <w:r w:rsidR="008600CE" w:rsidRPr="00067AF2">
        <w:t>dress the</w:t>
      </w:r>
      <w:r w:rsidRPr="00067AF2">
        <w:t xml:space="preserve"> common</w:t>
      </w:r>
      <w:r w:rsidR="008600CE" w:rsidRPr="00067AF2">
        <w:t>est</w:t>
      </w:r>
      <w:r w:rsidRPr="00067AF2">
        <w:t xml:space="preserve"> vicious circles</w:t>
      </w:r>
      <w:r w:rsidR="008600CE" w:rsidRPr="00067AF2">
        <w:t xml:space="preserve">. </w:t>
      </w:r>
      <w:r w:rsidRPr="00067AF2">
        <w:t xml:space="preserve"> Mindfulness is </w:t>
      </w:r>
      <w:r w:rsidR="008600CE" w:rsidRPr="00067AF2">
        <w:t>an obvious first step for</w:t>
      </w:r>
      <w:r w:rsidR="00736651" w:rsidRPr="00067AF2">
        <w:t xml:space="preserve"> revising habitual patterns, and is accessible in safe a</w:t>
      </w:r>
      <w:r w:rsidR="008600CE" w:rsidRPr="00067AF2">
        <w:t>nd simple form early on in the admission</w:t>
      </w:r>
      <w:r w:rsidR="00736651" w:rsidRPr="00067AF2">
        <w:t>, indicating provision of frequent mindfulness groups on the ward. The ICS/DBT model, placing the disjunction between emotional and rational processing that occurs at states of high and of low arousal,</w:t>
      </w:r>
      <w:r w:rsidR="008600CE" w:rsidRPr="00067AF2">
        <w:t xml:space="preserve"> at the heart of mental health difficulties,</w:t>
      </w:r>
      <w:r w:rsidR="00736651" w:rsidRPr="00067AF2">
        <w:t xml:space="preserve"> points to the cen</w:t>
      </w:r>
      <w:r w:rsidR="000061D6" w:rsidRPr="00067AF2">
        <w:t>trality of arousal management, both down (stress control) and up (activity scheduling etc). This is highly suitable for delegation, given manuals, support etc. As a dysfunctional self/self</w:t>
      </w:r>
      <w:r w:rsidR="008600CE" w:rsidRPr="00067AF2">
        <w:t xml:space="preserve"> relationship is equally central to</w:t>
      </w:r>
      <w:r w:rsidR="000061D6" w:rsidRPr="00067AF2">
        <w:t xml:space="preserve"> mental health presentations, we added a ‘Compassionate Friend’ group to address this. </w:t>
      </w:r>
      <w:r w:rsidR="007B60BF" w:rsidRPr="00067AF2">
        <w:t xml:space="preserve">A programme introducing </w:t>
      </w:r>
      <w:r w:rsidR="000061D6" w:rsidRPr="00067AF2">
        <w:t xml:space="preserve"> non</w:t>
      </w:r>
      <w:r w:rsidR="008600CE" w:rsidRPr="00067AF2">
        <w:t>-</w:t>
      </w:r>
      <w:r w:rsidR="000061D6" w:rsidRPr="00067AF2">
        <w:t>stigmatizing ways of understanding voices and other anomalous experiences</w:t>
      </w:r>
      <w:r w:rsidR="008600CE" w:rsidRPr="00067AF2">
        <w:t>, that help</w:t>
      </w:r>
      <w:r w:rsidR="007B60BF" w:rsidRPr="00067AF2">
        <w:t>s</w:t>
      </w:r>
      <w:r w:rsidR="008600CE" w:rsidRPr="00067AF2">
        <w:t xml:space="preserve"> to </w:t>
      </w:r>
      <w:r w:rsidR="007B60BF" w:rsidRPr="00067AF2">
        <w:t>preserve self-</w:t>
      </w:r>
      <w:r w:rsidR="008600CE" w:rsidRPr="00067AF2">
        <w:t>esteem while teaching and promoting the use of self</w:t>
      </w:r>
      <w:r w:rsidR="007B60BF" w:rsidRPr="00067AF2">
        <w:t>-</w:t>
      </w:r>
      <w:r w:rsidR="008600CE" w:rsidRPr="00067AF2">
        <w:t>management skills</w:t>
      </w:r>
      <w:r w:rsidR="007B60BF" w:rsidRPr="00067AF2">
        <w:t xml:space="preserve"> (</w:t>
      </w:r>
      <w:r w:rsidR="00EA3171" w:rsidRPr="00067AF2">
        <w:t xml:space="preserve"> Wilson, Clarke &amp; Philips 2009, Clarke 2010</w:t>
      </w:r>
      <w:r w:rsidR="007B60BF" w:rsidRPr="00067AF2">
        <w:t xml:space="preserve">) was part of the original pilot. Across the Trust this topic is covered by various psychosis groups. A DBT based, short ( 8 – 12 sessions) Emotional Coping Skills Group lies at </w:t>
      </w:r>
      <w:r w:rsidR="00436320" w:rsidRPr="00067AF2">
        <w:t>t</w:t>
      </w:r>
      <w:r w:rsidR="007B60BF" w:rsidRPr="00067AF2">
        <w:t>he heart of the programme.</w:t>
      </w:r>
    </w:p>
    <w:p w:rsidR="007B60BF" w:rsidRPr="00067AF2" w:rsidRDefault="007B60BF">
      <w:r w:rsidRPr="00067AF2">
        <w:lastRenderedPageBreak/>
        <w:t>These groups do not only supply the skills for service users to break the self defeating patterns identified in the formulation. They are a crucial means to introduce the wider staff team to psychological working</w:t>
      </w:r>
      <w:r w:rsidR="00436320" w:rsidRPr="00067AF2">
        <w:t>,</w:t>
      </w:r>
      <w:r w:rsidRPr="00067AF2">
        <w:t xml:space="preserve"> and ultimately</w:t>
      </w:r>
      <w:r w:rsidR="00436320" w:rsidRPr="00067AF2">
        <w:t>,</w:t>
      </w:r>
      <w:r w:rsidRPr="00067AF2">
        <w:t xml:space="preserve"> the entire MDT. Management co-operation and adequate staffing are both essential to enable interested staff to learn to deliver the programmes by first observing, then co-facilitating, and maybe becoming facilitators in turn; maybe using their familiarity with the manuals in one to one work and coaching the use of new skills </w:t>
      </w:r>
      <w:r w:rsidR="00436320" w:rsidRPr="00067AF2">
        <w:t>at the point when they are</w:t>
      </w:r>
      <w:r w:rsidR="007B5375" w:rsidRPr="00067AF2">
        <w:t xml:space="preserve"> really needed.</w:t>
      </w:r>
      <w:r w:rsidR="0079269E" w:rsidRPr="00067AF2">
        <w:t xml:space="preserve"> This is not always easy to achieve. It was most complete during the original pilot. However, where staff start to become meaningfully engaged with the psychological programme in this way it greatly benefits the whole service. Psychological interventions become ‘the treatment’ with equal status with medication, and service users are consistently encouraged to use their skills and attend groups.</w:t>
      </w:r>
    </w:p>
    <w:p w:rsidR="0079269E" w:rsidRPr="00067AF2" w:rsidRDefault="0079269E">
      <w:pPr>
        <w:rPr>
          <w:b/>
        </w:rPr>
      </w:pPr>
      <w:r w:rsidRPr="00067AF2">
        <w:rPr>
          <w:b/>
        </w:rPr>
        <w:t>Team Formulation</w:t>
      </w:r>
    </w:p>
    <w:p w:rsidR="0079269E" w:rsidRPr="00067AF2" w:rsidRDefault="0079269E">
      <w:r w:rsidRPr="00067AF2">
        <w:t>Hopefully it is apparent that when this s</w:t>
      </w:r>
      <w:r w:rsidR="00290235" w:rsidRPr="00067AF2">
        <w:t>ystem is working well it promotes</w:t>
      </w:r>
      <w:r w:rsidRPr="00067AF2">
        <w:t xml:space="preserve"> psychological</w:t>
      </w:r>
      <w:r w:rsidR="00290235" w:rsidRPr="00067AF2">
        <w:t xml:space="preserve"> thinking throughout the team and helps staff to see peoples’ problems and their solution in psychological terms. </w:t>
      </w:r>
      <w:r w:rsidRPr="00067AF2">
        <w:t xml:space="preserve"> </w:t>
      </w:r>
      <w:r w:rsidR="000A70E4" w:rsidRPr="00067AF2">
        <w:t xml:space="preserve">The way in which it is applied in acute services </w:t>
      </w:r>
      <w:r w:rsidR="00E07792" w:rsidRPr="00067AF2">
        <w:t>encourages seeing the formulation, originally derived from an individua</w:t>
      </w:r>
      <w:r w:rsidR="009C70AC" w:rsidRPr="00067AF2">
        <w:t>l, collaborative process, as a</w:t>
      </w:r>
      <w:r w:rsidR="00E07792" w:rsidRPr="00067AF2">
        <w:t xml:space="preserve"> more public document, shared with the rest of the team, informing care planning, and frequently shared with the service users’ family/carers. The language used is chosen with this in mind and the sensitivity of the service user with regard to particular phrases etc. is respected, balanced with the power of naming what has happened and its impact on the current situation. </w:t>
      </w:r>
    </w:p>
    <w:p w:rsidR="001C7477" w:rsidRPr="00067AF2" w:rsidRDefault="00C87240">
      <w:r w:rsidRPr="00067AF2">
        <w:t>The same</w:t>
      </w:r>
      <w:r w:rsidR="009C70AC" w:rsidRPr="00067AF2">
        <w:t xml:space="preserve"> model of</w:t>
      </w:r>
      <w:r w:rsidRPr="00067AF2">
        <w:t xml:space="preserve"> formulation can be and frequently is used as a purely team formulation in the absence of an indivi</w:t>
      </w:r>
      <w:r w:rsidR="009C70AC" w:rsidRPr="00067AF2">
        <w:t>dual version. This might be</w:t>
      </w:r>
      <w:r w:rsidRPr="00067AF2">
        <w:t xml:space="preserve"> where the team needs to understand someone who has not engaged sufficiently for an individual formulation to be practicable; where there has not been adequate therapy resource</w:t>
      </w:r>
      <w:r w:rsidR="009C70AC" w:rsidRPr="00067AF2">
        <w:t>,</w:t>
      </w:r>
      <w:r w:rsidRPr="00067AF2">
        <w:t xml:space="preserve"> or indee</w:t>
      </w:r>
      <w:r w:rsidR="00D02106" w:rsidRPr="00067AF2">
        <w:t>d</w:t>
      </w:r>
      <w:r w:rsidR="009C70AC" w:rsidRPr="00067AF2">
        <w:t>,</w:t>
      </w:r>
      <w:r w:rsidR="00D02106" w:rsidRPr="00067AF2">
        <w:t xml:space="preserve"> in a service where there is insufficient</w:t>
      </w:r>
      <w:r w:rsidRPr="00067AF2">
        <w:t xml:space="preserve"> capacity for individual formulation so</w:t>
      </w:r>
      <w:r w:rsidR="001C7477" w:rsidRPr="00067AF2">
        <w:t xml:space="preserve"> that </w:t>
      </w:r>
      <w:r w:rsidRPr="00067AF2">
        <w:t>the psychological reso</w:t>
      </w:r>
      <w:r w:rsidR="00D02106" w:rsidRPr="00067AF2">
        <w:t>urce is sensibly confined to</w:t>
      </w:r>
      <w:r w:rsidRPr="00067AF2">
        <w:t xml:space="preserve"> reflective practice/case discussion.</w:t>
      </w:r>
      <w:r w:rsidR="00890E86" w:rsidRPr="00067AF2">
        <w:t xml:space="preserve"> </w:t>
      </w:r>
      <w:r w:rsidR="00D02106" w:rsidRPr="00067AF2">
        <w:t xml:space="preserve"> </w:t>
      </w:r>
      <w:r w:rsidR="00890E86" w:rsidRPr="00067AF2">
        <w:t xml:space="preserve"> </w:t>
      </w:r>
    </w:p>
    <w:p w:rsidR="00C87240" w:rsidRPr="00067AF2" w:rsidRDefault="00890E86">
      <w:r w:rsidRPr="00067AF2">
        <w:t>This model has particular strengths used as a team formulation. For one</w:t>
      </w:r>
      <w:r w:rsidR="001C7477" w:rsidRPr="00067AF2">
        <w:t>,</w:t>
      </w:r>
      <w:r w:rsidRPr="00067AF2">
        <w:t xml:space="preserve"> e</w:t>
      </w:r>
      <w:r w:rsidR="00D02106" w:rsidRPr="00067AF2">
        <w:t>mpat</w:t>
      </w:r>
      <w:r w:rsidRPr="00067AF2">
        <w:t xml:space="preserve">hy is inescapable. Behaviour is </w:t>
      </w:r>
      <w:r w:rsidR="00D02106" w:rsidRPr="00067AF2">
        <w:t>sourced</w:t>
      </w:r>
      <w:r w:rsidRPr="00067AF2">
        <w:t xml:space="preserve"> to </w:t>
      </w:r>
      <w:r w:rsidR="00D02106" w:rsidRPr="00067AF2">
        <w:t>the in</w:t>
      </w:r>
      <w:r w:rsidRPr="00067AF2">
        <w:t>t</w:t>
      </w:r>
      <w:r w:rsidR="00D02106" w:rsidRPr="00067AF2">
        <w:t>ernal reality for that person;</w:t>
      </w:r>
      <w:r w:rsidRPr="00067AF2">
        <w:t xml:space="preserve"> the impact of trauma is emphasize</w:t>
      </w:r>
      <w:r w:rsidR="00D02106" w:rsidRPr="00067AF2">
        <w:t>d, so enabling accurate as opposed to ‘false’ empathy. By false empathy, I mean the</w:t>
      </w:r>
      <w:r w:rsidR="009C70AC" w:rsidRPr="00067AF2">
        <w:t xml:space="preserve"> s</w:t>
      </w:r>
      <w:r w:rsidR="00D02106" w:rsidRPr="00067AF2">
        <w:t>ort of process that conclud</w:t>
      </w:r>
      <w:r w:rsidR="009C70AC" w:rsidRPr="00067AF2">
        <w:t>e</w:t>
      </w:r>
      <w:r w:rsidR="00D02106" w:rsidRPr="00067AF2">
        <w:t xml:space="preserve">s that behaviour is manipulative in intent. Behaviour such as repeated </w:t>
      </w:r>
      <w:r w:rsidR="009C70AC" w:rsidRPr="00067AF2">
        <w:t>ligatur</w:t>
      </w:r>
      <w:r w:rsidR="00D02106" w:rsidRPr="00067AF2">
        <w:t>ing has the effect of annoying staff and making discharge difficult. Understanding the desperation behind the behaviour (or its original where it has become habit</w:t>
      </w:r>
      <w:r w:rsidR="009C70AC" w:rsidRPr="00067AF2">
        <w:t>u</w:t>
      </w:r>
      <w:r w:rsidR="00D02106" w:rsidRPr="00067AF2">
        <w:t>al)</w:t>
      </w:r>
      <w:r w:rsidR="001C7477" w:rsidRPr="00067AF2">
        <w:t>, and the source of that desperation, for instance in past trauma,</w:t>
      </w:r>
      <w:r w:rsidR="00D02106" w:rsidRPr="00067AF2">
        <w:t xml:space="preserve"> is crucial for the staff group not dismissing it as manipulative in intent and the</w:t>
      </w:r>
      <w:r w:rsidR="009C70AC" w:rsidRPr="00067AF2">
        <w:t>refore un</w:t>
      </w:r>
      <w:r w:rsidR="00D02106" w:rsidRPr="00067AF2">
        <w:t>worthy of empathy.</w:t>
      </w:r>
      <w:r w:rsidR="009C70AC" w:rsidRPr="00067AF2">
        <w:t xml:space="preserve"> This type of re-appraisal lies </w:t>
      </w:r>
      <w:r w:rsidR="00D02106" w:rsidRPr="00067AF2">
        <w:t xml:space="preserve">at the heart of developing more compassionate services. </w:t>
      </w:r>
    </w:p>
    <w:p w:rsidR="00D02106" w:rsidRPr="00067AF2" w:rsidRDefault="00D02106" w:rsidP="00A720E3">
      <w:r w:rsidRPr="00067AF2">
        <w:t xml:space="preserve">The formulation is also powerful in use with teams in clearly identifying the behavioural cycles maintaining the problem, and so the most efficient targets for intervention. By situating the past and </w:t>
      </w:r>
      <w:r w:rsidR="00894594" w:rsidRPr="00067AF2">
        <w:t>the triggers in the past it discourages further exploration of areas</w:t>
      </w:r>
      <w:r w:rsidR="00403069" w:rsidRPr="00067AF2">
        <w:t xml:space="preserve"> that can distract from the imme</w:t>
      </w:r>
      <w:r w:rsidR="00894594" w:rsidRPr="00067AF2">
        <w:t>diate and challenging task of working on change</w:t>
      </w:r>
      <w:r w:rsidR="001C7477" w:rsidRPr="00067AF2">
        <w:t xml:space="preserve">, at the same time as emphasizing their importance for understanding the present. This is also </w:t>
      </w:r>
      <w:r w:rsidRPr="00067AF2">
        <w:t>useful for assessing motivation on the part of</w:t>
      </w:r>
      <w:r w:rsidR="00890E86" w:rsidRPr="00067AF2">
        <w:t xml:space="preserve"> both</w:t>
      </w:r>
      <w:r w:rsidRPr="00067AF2">
        <w:t xml:space="preserve"> the service user</w:t>
      </w:r>
      <w:r w:rsidR="00890E86" w:rsidRPr="00067AF2">
        <w:t xml:space="preserve"> and the team</w:t>
      </w:r>
      <w:r w:rsidRPr="00067AF2">
        <w:t xml:space="preserve"> to work on change.</w:t>
      </w:r>
      <w:r w:rsidR="00890E86" w:rsidRPr="00067AF2">
        <w:t xml:space="preserve"> Where the way ahead is clearly stated, it is easier to discern whether the parties are ready </w:t>
      </w:r>
      <w:r w:rsidR="00894594" w:rsidRPr="00067AF2">
        <w:t>to accept this challenge.</w:t>
      </w:r>
      <w:r w:rsidR="00FD064D" w:rsidRPr="00067AF2">
        <w:t xml:space="preserve"> This can raise questions about the continuing involvement of the service with individuals where th</w:t>
      </w:r>
      <w:r w:rsidR="00480880" w:rsidRPr="00067AF2">
        <w:t>is</w:t>
      </w:r>
      <w:r w:rsidR="00803463" w:rsidRPr="00067AF2">
        <w:t xml:space="preserve"> is going nowhere, thus promoting more efficient use of resources.</w:t>
      </w:r>
    </w:p>
    <w:p w:rsidR="00FD064D" w:rsidRPr="00067AF2" w:rsidRDefault="00480880">
      <w:bookmarkStart w:id="0" w:name="_GoBack"/>
      <w:r w:rsidRPr="00067AF2">
        <w:lastRenderedPageBreak/>
        <w:t xml:space="preserve"> This leads naturally to clarification of</w:t>
      </w:r>
      <w:r w:rsidR="00FD064D" w:rsidRPr="00067AF2">
        <w:t xml:space="preserve"> issues of positive risk taking. The formulation makes it very clear where the service has become part of the problem. The individual’s habitual solution to a situation they feel unable to face and address is to engage in behaviour that involves them with the service – attempting suicide being the commonest. Reve</w:t>
      </w:r>
      <w:r w:rsidRPr="00067AF2">
        <w:t xml:space="preserve">aling this unavoidably makes possible </w:t>
      </w:r>
      <w:r w:rsidR="00FD064D" w:rsidRPr="00067AF2">
        <w:t>a balanced risk assessment. The risks of, say,</w:t>
      </w:r>
      <w:r w:rsidR="00803463" w:rsidRPr="00067AF2">
        <w:t xml:space="preserve"> </w:t>
      </w:r>
      <w:r w:rsidR="00FD064D" w:rsidRPr="00067AF2">
        <w:t>completed suicide, are acknowledged, but so are the risks of loss of independence, self efficacy, coping capacity if the service remains stuck in the rescuer role. Again, the formulation helps to save the service from self defeating activity.</w:t>
      </w:r>
    </w:p>
    <w:bookmarkEnd w:id="0"/>
    <w:p w:rsidR="00480880" w:rsidRPr="00067AF2" w:rsidRDefault="00480880" w:rsidP="00480880">
      <w:pPr>
        <w:rPr>
          <w:b/>
          <w:bCs/>
        </w:rPr>
      </w:pPr>
      <w:r w:rsidRPr="00067AF2">
        <w:rPr>
          <w:b/>
          <w:bCs/>
        </w:rPr>
        <w:t>Conclusion</w:t>
      </w:r>
    </w:p>
    <w:p w:rsidR="00403069" w:rsidRPr="00067AF2" w:rsidRDefault="00403069">
      <w:r w:rsidRPr="00067AF2">
        <w:t>Of course, other ways of formulating will cover all these areas. The strength of EFF lies in the immediacy of placing felt sense at the heart, thus inviting powerful empathy, and the inescapability of the messag</w:t>
      </w:r>
      <w:r w:rsidR="000B2DE4" w:rsidRPr="00067AF2">
        <w:t xml:space="preserve">e conveyed by clear and simple </w:t>
      </w:r>
      <w:r w:rsidRPr="00067AF2">
        <w:t xml:space="preserve">behavioural cycles, using </w:t>
      </w:r>
      <w:proofErr w:type="spellStart"/>
      <w:r w:rsidRPr="00067AF2">
        <w:t>everyday</w:t>
      </w:r>
      <w:proofErr w:type="spellEnd"/>
      <w:r w:rsidRPr="00067AF2">
        <w:t>, jargon and theory free</w:t>
      </w:r>
      <w:r w:rsidR="00480880" w:rsidRPr="00067AF2">
        <w:t>,</w:t>
      </w:r>
      <w:r w:rsidRPr="00067AF2">
        <w:t xml:space="preserve"> language.</w:t>
      </w:r>
    </w:p>
    <w:p w:rsidR="00803463" w:rsidRPr="00067AF2" w:rsidRDefault="00803463">
      <w:pPr>
        <w:rPr>
          <w:b/>
          <w:bCs/>
        </w:rPr>
      </w:pPr>
      <w:r w:rsidRPr="00067AF2">
        <w:t>It is hoped that this article has given some idea of the operation and potential of the EFF, both as an individual formulation that can inform a team, and as a team formulation. More information</w:t>
      </w:r>
      <w:r w:rsidR="00480880" w:rsidRPr="00067AF2">
        <w:t>, including manuals for group programmes, are</w:t>
      </w:r>
      <w:r w:rsidRPr="00067AF2">
        <w:t xml:space="preserve"> available on www.isabelclarke.org</w:t>
      </w:r>
    </w:p>
    <w:p w:rsidR="00067AF2" w:rsidRPr="00067AF2" w:rsidRDefault="00067AF2" w:rsidP="003E0DFB">
      <w:pPr>
        <w:spacing w:line="276" w:lineRule="auto"/>
        <w:rPr>
          <w:rFonts w:cs="Times New Roman"/>
        </w:rPr>
      </w:pPr>
      <w:r w:rsidRPr="00067AF2">
        <w:rPr>
          <w:rFonts w:cs="Times New Roman"/>
          <w:b/>
          <w:bCs/>
        </w:rPr>
        <w:t>References</w:t>
      </w:r>
    </w:p>
    <w:p w:rsidR="003E0DFB" w:rsidRPr="00067AF2" w:rsidRDefault="003E0DFB" w:rsidP="00067AF2">
      <w:pPr>
        <w:spacing w:after="0" w:line="240" w:lineRule="auto"/>
        <w:rPr>
          <w:i/>
          <w:iCs/>
        </w:rPr>
      </w:pPr>
      <w:proofErr w:type="spellStart"/>
      <w:r w:rsidRPr="00067AF2">
        <w:rPr>
          <w:rFonts w:cs="Times New Roman"/>
        </w:rPr>
        <w:t>Araci</w:t>
      </w:r>
      <w:proofErr w:type="spellEnd"/>
      <w:r w:rsidRPr="00067AF2">
        <w:rPr>
          <w:rFonts w:cs="Times New Roman"/>
        </w:rPr>
        <w:t xml:space="preserve">, D &amp; Clarke, I.(2014) </w:t>
      </w:r>
      <w:r w:rsidRPr="00067AF2">
        <w:rPr>
          <w:i/>
          <w:iCs/>
        </w:rPr>
        <w:t xml:space="preserve">Investigating the efficacy of a whole team, psychologically informed, </w:t>
      </w:r>
    </w:p>
    <w:p w:rsidR="003E0DFB" w:rsidRPr="00067AF2" w:rsidRDefault="003E0DFB" w:rsidP="00067AF2">
      <w:pPr>
        <w:spacing w:after="0" w:line="240" w:lineRule="auto"/>
        <w:rPr>
          <w:i/>
          <w:iCs/>
        </w:rPr>
      </w:pPr>
      <w:r w:rsidRPr="00067AF2">
        <w:rPr>
          <w:i/>
          <w:iCs/>
        </w:rPr>
        <w:t xml:space="preserve">acute mental health service approach . </w:t>
      </w:r>
      <w:r w:rsidRPr="00067AF2">
        <w:t>In submission</w:t>
      </w:r>
    </w:p>
    <w:p w:rsidR="003E0DFB" w:rsidRPr="00067AF2" w:rsidRDefault="003E0DFB" w:rsidP="00067AF2">
      <w:pPr>
        <w:autoSpaceDE w:val="0"/>
        <w:spacing w:after="0" w:line="240" w:lineRule="auto"/>
        <w:rPr>
          <w:rFonts w:cs="Times New Roman"/>
        </w:rPr>
      </w:pPr>
      <w:proofErr w:type="spellStart"/>
      <w:r w:rsidRPr="00067AF2">
        <w:rPr>
          <w:rFonts w:cs="Times New Roman"/>
        </w:rPr>
        <w:t>Araci</w:t>
      </w:r>
      <w:proofErr w:type="spellEnd"/>
      <w:r w:rsidRPr="00067AF2">
        <w:rPr>
          <w:rFonts w:cs="Times New Roman"/>
        </w:rPr>
        <w:t xml:space="preserve">, D., Clarke, I., Pearce, K., Gatherer, C., &amp; Johnson, G. (2014a). </w:t>
      </w:r>
      <w:r w:rsidRPr="00067AF2">
        <w:rPr>
          <w:rFonts w:cs="Times New Roman"/>
          <w:i/>
          <w:iCs/>
        </w:rPr>
        <w:t xml:space="preserve">The perspective of the service user: Accounts of taking part in the Intensive Support Programme at an acute in-patient facility. </w:t>
      </w:r>
      <w:r w:rsidRPr="00067AF2">
        <w:rPr>
          <w:rFonts w:cs="Times New Roman"/>
        </w:rPr>
        <w:t>Unpublished manuscript.</w:t>
      </w:r>
    </w:p>
    <w:p w:rsidR="003E0DFB" w:rsidRPr="00067AF2" w:rsidRDefault="003E0DFB" w:rsidP="00067AF2">
      <w:pPr>
        <w:autoSpaceDE w:val="0"/>
        <w:spacing w:after="0" w:line="240" w:lineRule="auto"/>
        <w:rPr>
          <w:rFonts w:cs="Times New Roman"/>
        </w:rPr>
      </w:pPr>
      <w:proofErr w:type="spellStart"/>
      <w:r w:rsidRPr="00067AF2">
        <w:rPr>
          <w:rFonts w:cs="Times New Roman"/>
        </w:rPr>
        <w:t>Araci</w:t>
      </w:r>
      <w:proofErr w:type="spellEnd"/>
      <w:r w:rsidRPr="00067AF2">
        <w:rPr>
          <w:rFonts w:cs="Times New Roman"/>
        </w:rPr>
        <w:t xml:space="preserve">, D., Clarke, I., Pearce, K., Gatherer, C., &amp; Johnson, G. (2014b). </w:t>
      </w:r>
      <w:r w:rsidRPr="00067AF2">
        <w:rPr>
          <w:rFonts w:cs="Times New Roman"/>
          <w:i/>
          <w:iCs/>
        </w:rPr>
        <w:t xml:space="preserve">Staff milieu in acute in-patient settings: The impact of a whole service psychological approach to Recovery as applied to adult mental health. </w:t>
      </w:r>
      <w:r w:rsidRPr="00067AF2">
        <w:rPr>
          <w:rFonts w:cs="Times New Roman"/>
        </w:rPr>
        <w:t>Unpublished manuscript.</w:t>
      </w:r>
    </w:p>
    <w:p w:rsidR="00C90FA8" w:rsidRPr="00067AF2" w:rsidRDefault="00C90FA8" w:rsidP="00067AF2">
      <w:pPr>
        <w:autoSpaceDE w:val="0"/>
        <w:spacing w:after="0" w:line="240" w:lineRule="auto"/>
        <w:rPr>
          <w:rFonts w:cs="Times New Roman"/>
        </w:rPr>
      </w:pPr>
      <w:proofErr w:type="spellStart"/>
      <w:r w:rsidRPr="00067AF2">
        <w:t>Brewin</w:t>
      </w:r>
      <w:proofErr w:type="spellEnd"/>
      <w:r w:rsidRPr="00067AF2">
        <w:t xml:space="preserve">, C.R., </w:t>
      </w:r>
      <w:proofErr w:type="spellStart"/>
      <w:r w:rsidRPr="00067AF2">
        <w:t>Dalgleish</w:t>
      </w:r>
      <w:proofErr w:type="spellEnd"/>
      <w:r w:rsidRPr="00067AF2">
        <w:t>, T. &amp; Joseph, S. (1996). A dual representation theory of post-traumatic stress disorder.</w:t>
      </w:r>
      <w:r w:rsidRPr="00067AF2">
        <w:rPr>
          <w:i/>
          <w:iCs/>
        </w:rPr>
        <w:t xml:space="preserve"> Psychological Review</w:t>
      </w:r>
      <w:r w:rsidRPr="00067AF2">
        <w:t>, 103, 670-686.</w:t>
      </w:r>
    </w:p>
    <w:p w:rsidR="003E0DFB" w:rsidRPr="00067AF2" w:rsidRDefault="003E0DFB" w:rsidP="00067AF2">
      <w:pPr>
        <w:spacing w:after="0" w:line="240" w:lineRule="auto"/>
        <w:rPr>
          <w:rFonts w:eastAsia="Calibri" w:cs="Arial"/>
        </w:rPr>
      </w:pPr>
      <w:proofErr w:type="spellStart"/>
      <w:r w:rsidRPr="00067AF2">
        <w:rPr>
          <w:rFonts w:eastAsia="Calibri" w:cs="Arial"/>
        </w:rPr>
        <w:t>Claridge</w:t>
      </w:r>
      <w:proofErr w:type="spellEnd"/>
      <w:r w:rsidRPr="00067AF2">
        <w:rPr>
          <w:rFonts w:eastAsia="Calibri" w:cs="Arial"/>
        </w:rPr>
        <w:t xml:space="preserve">, G.A. (1997) </w:t>
      </w:r>
      <w:proofErr w:type="spellStart"/>
      <w:r w:rsidRPr="00067AF2">
        <w:rPr>
          <w:rFonts w:eastAsia="Calibri" w:cs="Arial"/>
          <w:i/>
        </w:rPr>
        <w:t>Schizotypy</w:t>
      </w:r>
      <w:proofErr w:type="spellEnd"/>
      <w:r w:rsidRPr="00067AF2">
        <w:rPr>
          <w:rFonts w:eastAsia="Calibri" w:cs="Arial"/>
          <w:i/>
        </w:rPr>
        <w:t>: Implications for Illness and Health,</w:t>
      </w:r>
      <w:r w:rsidRPr="00067AF2">
        <w:rPr>
          <w:rFonts w:eastAsia="Calibri" w:cs="Arial"/>
        </w:rPr>
        <w:t xml:space="preserve"> Oxford: Oxford University Press.</w:t>
      </w:r>
    </w:p>
    <w:p w:rsidR="00EA3171" w:rsidRPr="00067AF2" w:rsidRDefault="00EA3171" w:rsidP="00067AF2">
      <w:pPr>
        <w:spacing w:after="0" w:line="240" w:lineRule="auto"/>
        <w:rPr>
          <w:bCs/>
        </w:rPr>
      </w:pPr>
      <w:r w:rsidRPr="00067AF2">
        <w:rPr>
          <w:bCs/>
        </w:rPr>
        <w:t xml:space="preserve">Clarke, I. (2010 ) </w:t>
      </w:r>
      <w:r w:rsidRPr="00067AF2">
        <w:rPr>
          <w:rFonts w:cs="AdvP4B45E8"/>
        </w:rPr>
        <w:t xml:space="preserve">‘What is Real and what is </w:t>
      </w:r>
      <w:proofErr w:type="spellStart"/>
      <w:r w:rsidRPr="00067AF2">
        <w:rPr>
          <w:rFonts w:cs="AdvP4B45E8"/>
        </w:rPr>
        <w:t>not’:Towards</w:t>
      </w:r>
      <w:proofErr w:type="spellEnd"/>
      <w:r w:rsidRPr="00067AF2">
        <w:rPr>
          <w:rFonts w:cs="AdvP4B45E8"/>
        </w:rPr>
        <w:t xml:space="preserve"> a Positive </w:t>
      </w:r>
      <w:proofErr w:type="spellStart"/>
      <w:r w:rsidRPr="00067AF2">
        <w:rPr>
          <w:rFonts w:cs="AdvP4B45E8"/>
        </w:rPr>
        <w:t>Reconceptualisation</w:t>
      </w:r>
      <w:proofErr w:type="spellEnd"/>
      <w:r w:rsidRPr="00067AF2">
        <w:rPr>
          <w:rFonts w:cs="AdvP4B45E8"/>
        </w:rPr>
        <w:t xml:space="preserve"> of Vulnerability to Unusual Experiences.  In </w:t>
      </w:r>
      <w:proofErr w:type="spellStart"/>
      <w:r w:rsidRPr="00067AF2">
        <w:rPr>
          <w:rFonts w:cs="AdvP4B45E8"/>
        </w:rPr>
        <w:t>I.Clarke</w:t>
      </w:r>
      <w:proofErr w:type="spellEnd"/>
      <w:r w:rsidRPr="00067AF2">
        <w:rPr>
          <w:rFonts w:cs="AdvP4B45E8"/>
        </w:rPr>
        <w:t>, Ed.</w:t>
      </w:r>
      <w:r w:rsidRPr="00067AF2">
        <w:rPr>
          <w:bCs/>
          <w:i/>
          <w:iCs/>
        </w:rPr>
        <w:t xml:space="preserve"> Psychosis and Spirituality:  consolidating the new paradigm.</w:t>
      </w:r>
      <w:r w:rsidRPr="00067AF2">
        <w:rPr>
          <w:bCs/>
        </w:rPr>
        <w:t xml:space="preserve"> (2nd Edition) Chichester: Wiley</w:t>
      </w:r>
    </w:p>
    <w:p w:rsidR="0056545B" w:rsidRPr="00067AF2" w:rsidRDefault="0056545B" w:rsidP="00067AF2">
      <w:pPr>
        <w:spacing w:after="0" w:line="240" w:lineRule="auto"/>
        <w:rPr>
          <w:bCs/>
        </w:rPr>
      </w:pPr>
      <w:r w:rsidRPr="00067AF2">
        <w:t xml:space="preserve">Clarke, I. (2009) 'Coping with Crisis and Overwhelming Affect: Employing Coping Mechanisms in the Acute Inpatient Context'. In A.M. Columbus Ed. 'Coping Mechanisms: Strategies and Outcomes'. Advances in Psychology Research Vol.63.Huntington NY </w:t>
      </w:r>
      <w:proofErr w:type="spellStart"/>
      <w:r w:rsidRPr="00067AF2">
        <w:t>State:Nova</w:t>
      </w:r>
      <w:proofErr w:type="spellEnd"/>
      <w:r w:rsidRPr="00067AF2">
        <w:t xml:space="preserve"> Science Publishers Inc.</w:t>
      </w:r>
    </w:p>
    <w:p w:rsidR="0056545B" w:rsidRPr="00067AF2" w:rsidRDefault="0056545B" w:rsidP="00067AF2">
      <w:pPr>
        <w:spacing w:after="0" w:line="240" w:lineRule="auto"/>
      </w:pPr>
      <w:r w:rsidRPr="00067AF2">
        <w:rPr>
          <w:lang w:val="en-US"/>
        </w:rPr>
        <w:t xml:space="preserve">Clarke, I. &amp; Wilson, </w:t>
      </w:r>
      <w:proofErr w:type="spellStart"/>
      <w:r w:rsidRPr="00067AF2">
        <w:rPr>
          <w:lang w:val="en-US"/>
        </w:rPr>
        <w:t>H.Eds</w:t>
      </w:r>
      <w:proofErr w:type="spellEnd"/>
      <w:r w:rsidRPr="00067AF2">
        <w:rPr>
          <w:lang w:val="en-US"/>
        </w:rPr>
        <w:t>. (2008)</w:t>
      </w:r>
      <w:r w:rsidRPr="00067AF2">
        <w:t xml:space="preserve">  </w:t>
      </w:r>
      <w:r w:rsidRPr="00067AF2">
        <w:rPr>
          <w:i/>
        </w:rPr>
        <w:t>Cognitive Behaviour Therapy for Acute Inpatient Mental Health Units; working with clients, staff and the milieu.</w:t>
      </w:r>
      <w:r w:rsidRPr="00067AF2">
        <w:t xml:space="preserve"> London: </w:t>
      </w:r>
      <w:proofErr w:type="spellStart"/>
      <w:r w:rsidRPr="00067AF2">
        <w:t>Routledge</w:t>
      </w:r>
      <w:proofErr w:type="spellEnd"/>
      <w:r w:rsidRPr="00067AF2">
        <w:t>.</w:t>
      </w:r>
    </w:p>
    <w:p w:rsidR="0056545B" w:rsidRPr="00067AF2" w:rsidRDefault="0056545B" w:rsidP="00067AF2">
      <w:pPr>
        <w:spacing w:after="0" w:line="240" w:lineRule="auto"/>
      </w:pPr>
      <w:r w:rsidRPr="00067AF2">
        <w:t xml:space="preserve">Clarke, I  (1999)  Cognitive Therapy and Serious Mental Illness.  An Interacting Cognitive Subsystems Approach.  </w:t>
      </w:r>
      <w:r w:rsidRPr="00067AF2">
        <w:rPr>
          <w:i/>
        </w:rPr>
        <w:t>Clinical Psychology and Psychotherapy</w:t>
      </w:r>
      <w:r w:rsidRPr="00067AF2">
        <w:t>, 6  375  -  383.</w:t>
      </w:r>
    </w:p>
    <w:p w:rsidR="0056545B" w:rsidRPr="00067AF2" w:rsidRDefault="0056545B" w:rsidP="00067AF2">
      <w:pPr>
        <w:widowControl w:val="0"/>
        <w:autoSpaceDE w:val="0"/>
        <w:autoSpaceDN w:val="0"/>
        <w:adjustRightInd w:val="0"/>
        <w:spacing w:after="0" w:line="240" w:lineRule="auto"/>
        <w:rPr>
          <w:bCs/>
          <w:lang w:val="en-US"/>
        </w:rPr>
      </w:pPr>
      <w:r w:rsidRPr="00067AF2">
        <w:rPr>
          <w:bCs/>
          <w:lang w:val="en-US"/>
        </w:rPr>
        <w:t xml:space="preserve">Hayes, S., </w:t>
      </w:r>
      <w:proofErr w:type="spellStart"/>
      <w:r w:rsidRPr="00067AF2">
        <w:rPr>
          <w:bCs/>
          <w:lang w:val="en-US"/>
        </w:rPr>
        <w:t>Strosahl</w:t>
      </w:r>
      <w:proofErr w:type="spellEnd"/>
      <w:r w:rsidRPr="00067AF2">
        <w:rPr>
          <w:bCs/>
          <w:lang w:val="en-US"/>
        </w:rPr>
        <w:t xml:space="preserve">, K.D. &amp; Wilson, K.G. (1999) </w:t>
      </w:r>
      <w:r w:rsidRPr="00067AF2">
        <w:rPr>
          <w:bCs/>
          <w:i/>
          <w:lang w:val="en-US"/>
        </w:rPr>
        <w:t>Acceptance and Commitment Therapy,</w:t>
      </w:r>
      <w:r w:rsidRPr="00067AF2">
        <w:rPr>
          <w:bCs/>
          <w:lang w:val="en-US"/>
        </w:rPr>
        <w:t xml:space="preserve">  New York: Guildford Press.</w:t>
      </w:r>
    </w:p>
    <w:p w:rsidR="00C00205" w:rsidRPr="00067AF2" w:rsidRDefault="00C00205" w:rsidP="00067AF2">
      <w:pPr>
        <w:spacing w:after="0" w:line="240" w:lineRule="auto"/>
        <w:rPr>
          <w:lang w:val="en-US"/>
        </w:rPr>
      </w:pPr>
      <w:proofErr w:type="spellStart"/>
      <w:r w:rsidRPr="00067AF2">
        <w:rPr>
          <w:lang w:val="en-US"/>
        </w:rPr>
        <w:t>Kabat-Zinn</w:t>
      </w:r>
      <w:proofErr w:type="spellEnd"/>
      <w:r w:rsidRPr="00067AF2">
        <w:rPr>
          <w:lang w:val="en-US"/>
        </w:rPr>
        <w:t xml:space="preserve">, J., (1994) </w:t>
      </w:r>
      <w:r w:rsidRPr="00067AF2">
        <w:rPr>
          <w:i/>
          <w:lang w:val="en-US"/>
        </w:rPr>
        <w:t>Wherever you go, there you are: Mindfulness Meditation for Everyday Life</w:t>
      </w:r>
      <w:r w:rsidRPr="00067AF2">
        <w:rPr>
          <w:lang w:val="en-US"/>
        </w:rPr>
        <w:t xml:space="preserve">. New </w:t>
      </w:r>
      <w:proofErr w:type="spellStart"/>
      <w:r w:rsidRPr="00067AF2">
        <w:rPr>
          <w:lang w:val="en-US"/>
        </w:rPr>
        <w:t>York:Hyperion</w:t>
      </w:r>
      <w:proofErr w:type="spellEnd"/>
      <w:r w:rsidRPr="00067AF2">
        <w:rPr>
          <w:lang w:val="en-US"/>
        </w:rPr>
        <w:t>.</w:t>
      </w:r>
    </w:p>
    <w:p w:rsidR="0056545B" w:rsidRPr="00067AF2" w:rsidRDefault="0056545B" w:rsidP="00067AF2">
      <w:pPr>
        <w:spacing w:after="0" w:line="240" w:lineRule="auto"/>
        <w:rPr>
          <w:lang w:val="en-US"/>
        </w:rPr>
      </w:pPr>
      <w:proofErr w:type="spellStart"/>
      <w:r w:rsidRPr="00067AF2">
        <w:rPr>
          <w:lang w:val="en-US"/>
        </w:rPr>
        <w:t>Linehan</w:t>
      </w:r>
      <w:proofErr w:type="spellEnd"/>
      <w:r w:rsidRPr="00067AF2">
        <w:rPr>
          <w:lang w:val="en-US"/>
        </w:rPr>
        <w:t xml:space="preserve">, M. (1993a) </w:t>
      </w:r>
      <w:r w:rsidRPr="00067AF2">
        <w:rPr>
          <w:i/>
          <w:lang w:val="en-US"/>
        </w:rPr>
        <w:t>Cognitive Behavioral Treatment of Borderline Personality Disorder</w:t>
      </w:r>
      <w:r w:rsidRPr="00067AF2">
        <w:rPr>
          <w:lang w:val="en-US"/>
        </w:rPr>
        <w:t>. New York: The Guildford Press.</w:t>
      </w:r>
    </w:p>
    <w:p w:rsidR="0056545B" w:rsidRPr="00067AF2" w:rsidRDefault="0056545B" w:rsidP="00067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lang w:val="en-US"/>
        </w:rPr>
      </w:pPr>
      <w:r w:rsidRPr="00067AF2">
        <w:rPr>
          <w:lang w:val="en-US"/>
        </w:rPr>
        <w:t xml:space="preserve">Segal, Z. W., Williams J. M. G. &amp; Teasdale J. D.(2002). </w:t>
      </w:r>
      <w:r w:rsidRPr="00067AF2">
        <w:rPr>
          <w:i/>
          <w:lang w:val="en-US"/>
        </w:rPr>
        <w:t xml:space="preserve">Mindfulness based cognitive therapy for depression: a new approach to preventing relapse. </w:t>
      </w:r>
      <w:r w:rsidRPr="00067AF2">
        <w:rPr>
          <w:lang w:val="en-US"/>
        </w:rPr>
        <w:t xml:space="preserve"> New York: Guildford Press.</w:t>
      </w:r>
    </w:p>
    <w:p w:rsidR="00067AF2" w:rsidRPr="00067AF2" w:rsidRDefault="0056545B" w:rsidP="00067AF2">
      <w:pPr>
        <w:spacing w:after="0" w:line="240" w:lineRule="auto"/>
        <w:rPr>
          <w:lang w:val="en-US"/>
        </w:rPr>
      </w:pPr>
      <w:r w:rsidRPr="00067AF2">
        <w:rPr>
          <w:lang w:val="en-US"/>
        </w:rPr>
        <w:t xml:space="preserve">Teasdale, J.D. and Barnard, P.J. (1993) </w:t>
      </w:r>
      <w:r w:rsidRPr="00067AF2">
        <w:rPr>
          <w:i/>
          <w:lang w:val="en-US"/>
        </w:rPr>
        <w:t xml:space="preserve">Affect, Cognition and Change: </w:t>
      </w:r>
      <w:proofErr w:type="spellStart"/>
      <w:r w:rsidRPr="00067AF2">
        <w:rPr>
          <w:i/>
          <w:lang w:val="en-US"/>
        </w:rPr>
        <w:t>Remodelling</w:t>
      </w:r>
      <w:proofErr w:type="spellEnd"/>
      <w:r w:rsidRPr="00067AF2">
        <w:rPr>
          <w:i/>
          <w:lang w:val="en-US"/>
        </w:rPr>
        <w:t xml:space="preserve"> Depressive Thought</w:t>
      </w:r>
      <w:r w:rsidRPr="00067AF2">
        <w:rPr>
          <w:lang w:val="en-US"/>
        </w:rPr>
        <w:t>. Hove UK: Lawrence Erlbaum Associates.</w:t>
      </w:r>
    </w:p>
    <w:p w:rsidR="00290235" w:rsidRPr="00067AF2" w:rsidRDefault="00EA3171" w:rsidP="00067AF2">
      <w:pPr>
        <w:spacing w:after="0" w:line="240" w:lineRule="auto"/>
        <w:rPr>
          <w:lang w:val="en-US"/>
        </w:rPr>
      </w:pPr>
      <w:r w:rsidRPr="00067AF2">
        <w:lastRenderedPageBreak/>
        <w:t xml:space="preserve">Wilson, H, Clarke, I &amp; </w:t>
      </w:r>
      <w:proofErr w:type="spellStart"/>
      <w:r w:rsidRPr="00067AF2">
        <w:t>Phillips,R</w:t>
      </w:r>
      <w:proofErr w:type="spellEnd"/>
      <w:r w:rsidRPr="00067AF2">
        <w:t>., (2009) Evaluation of an Inpatient Group CBT for Psychosis Program Designed to Increase Effective Coping and Address the Stigma of Diagnosis Psychosis.</w:t>
      </w:r>
      <w:r w:rsidRPr="00067AF2">
        <w:rPr>
          <w:i/>
          <w:iCs/>
        </w:rPr>
        <w:t xml:space="preserve"> http://www.isabelclarke.org/clinical/icspsychosis.shtml</w:t>
      </w:r>
    </w:p>
    <w:sectPr w:rsidR="00290235" w:rsidRPr="00067AF2" w:rsidSect="00F33C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vP4B45E8">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B277F"/>
    <w:rsid w:val="000061D6"/>
    <w:rsid w:val="00042A1A"/>
    <w:rsid w:val="00067AF2"/>
    <w:rsid w:val="000A2281"/>
    <w:rsid w:val="000A70E4"/>
    <w:rsid w:val="000B2DE4"/>
    <w:rsid w:val="0012281D"/>
    <w:rsid w:val="001270E6"/>
    <w:rsid w:val="00127F70"/>
    <w:rsid w:val="00143AB9"/>
    <w:rsid w:val="001B5EE5"/>
    <w:rsid w:val="001C7477"/>
    <w:rsid w:val="0026451F"/>
    <w:rsid w:val="00290235"/>
    <w:rsid w:val="002F024A"/>
    <w:rsid w:val="003644F6"/>
    <w:rsid w:val="003E0DFB"/>
    <w:rsid w:val="00403069"/>
    <w:rsid w:val="00436320"/>
    <w:rsid w:val="004748C2"/>
    <w:rsid w:val="00480880"/>
    <w:rsid w:val="005614E4"/>
    <w:rsid w:val="0056545B"/>
    <w:rsid w:val="00574C1D"/>
    <w:rsid w:val="005D5750"/>
    <w:rsid w:val="006675C0"/>
    <w:rsid w:val="006A06AE"/>
    <w:rsid w:val="00736651"/>
    <w:rsid w:val="007917DC"/>
    <w:rsid w:val="0079269E"/>
    <w:rsid w:val="007B5375"/>
    <w:rsid w:val="007B60BF"/>
    <w:rsid w:val="007E5877"/>
    <w:rsid w:val="007F5E71"/>
    <w:rsid w:val="00803463"/>
    <w:rsid w:val="00805321"/>
    <w:rsid w:val="00821AFB"/>
    <w:rsid w:val="00841CB6"/>
    <w:rsid w:val="008600CE"/>
    <w:rsid w:val="008603FB"/>
    <w:rsid w:val="00890E86"/>
    <w:rsid w:val="00894594"/>
    <w:rsid w:val="008D22CA"/>
    <w:rsid w:val="008F55FB"/>
    <w:rsid w:val="00906958"/>
    <w:rsid w:val="009C70AC"/>
    <w:rsid w:val="00A26354"/>
    <w:rsid w:val="00A720E3"/>
    <w:rsid w:val="00AC0E3D"/>
    <w:rsid w:val="00B9313C"/>
    <w:rsid w:val="00BA486E"/>
    <w:rsid w:val="00C00205"/>
    <w:rsid w:val="00C0148B"/>
    <w:rsid w:val="00C80E30"/>
    <w:rsid w:val="00C87240"/>
    <w:rsid w:val="00C90FA8"/>
    <w:rsid w:val="00D02106"/>
    <w:rsid w:val="00D645D4"/>
    <w:rsid w:val="00E07792"/>
    <w:rsid w:val="00E558F2"/>
    <w:rsid w:val="00EA3171"/>
    <w:rsid w:val="00F33C29"/>
    <w:rsid w:val="00FB277F"/>
    <w:rsid w:val="00FC4E93"/>
    <w:rsid w:val="00FD064D"/>
    <w:rsid w:val="00FF0DD8"/>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Clarke</dc:creator>
  <cp:lastModifiedBy>Chris Clarke</cp:lastModifiedBy>
  <cp:revision>4</cp:revision>
  <dcterms:created xsi:type="dcterms:W3CDTF">2014-12-09T16:05:00Z</dcterms:created>
  <dcterms:modified xsi:type="dcterms:W3CDTF">2014-12-16T17:51:00Z</dcterms:modified>
</cp:coreProperties>
</file>